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sz w:val="28"/>
          <w:szCs w:val="28"/>
          <w:lang w:val="en-US" w:eastAsia="zh-CN"/>
        </w:rPr>
      </w:pPr>
      <w:r>
        <w:rPr>
          <w:rFonts w:hint="eastAsia"/>
          <w:sz w:val="28"/>
          <w:szCs w:val="28"/>
          <w:lang w:val="en-US" w:eastAsia="zh-CN"/>
        </w:rPr>
        <w:t>P35 分析课堂的脚手架是（A）</w:t>
      </w:r>
    </w:p>
    <w:p>
      <w:pPr>
        <w:numPr>
          <w:ilvl w:val="0"/>
          <w:numId w:val="1"/>
        </w:numPr>
        <w:rPr>
          <w:rFonts w:hint="eastAsia"/>
          <w:sz w:val="28"/>
          <w:szCs w:val="28"/>
          <w:lang w:val="en-US" w:eastAsia="zh-CN"/>
        </w:rPr>
      </w:pPr>
      <w:r>
        <w:rPr>
          <w:rFonts w:hint="eastAsia"/>
          <w:sz w:val="28"/>
          <w:szCs w:val="28"/>
          <w:lang w:val="en-US" w:eastAsia="zh-CN"/>
        </w:rPr>
        <w:t>目标  B. 行为  C. 程度 D. 学生</w:t>
      </w:r>
    </w:p>
    <w:p>
      <w:pPr>
        <w:numPr>
          <w:ilvl w:val="0"/>
          <w:numId w:val="0"/>
        </w:numPr>
        <w:rPr>
          <w:rFonts w:hint="eastAsia"/>
          <w:sz w:val="28"/>
          <w:szCs w:val="28"/>
          <w:lang w:val="en-US" w:eastAsia="zh-CN"/>
        </w:rPr>
      </w:pPr>
      <w:r>
        <w:rPr>
          <w:rFonts w:hint="eastAsia"/>
          <w:sz w:val="28"/>
          <w:szCs w:val="28"/>
          <w:lang w:val="en-US" w:eastAsia="zh-CN"/>
        </w:rPr>
        <w:t>P37 预设目标的达成与课堂是（C）的关系</w:t>
      </w:r>
    </w:p>
    <w:p>
      <w:pPr>
        <w:numPr>
          <w:ilvl w:val="0"/>
          <w:numId w:val="2"/>
        </w:numPr>
        <w:rPr>
          <w:rFonts w:hint="eastAsia"/>
          <w:sz w:val="28"/>
          <w:szCs w:val="28"/>
          <w:lang w:val="en-US" w:eastAsia="zh-CN"/>
        </w:rPr>
      </w:pPr>
      <w:r>
        <w:rPr>
          <w:rFonts w:hint="eastAsia"/>
          <w:sz w:val="28"/>
          <w:szCs w:val="28"/>
          <w:lang w:val="en-US" w:eastAsia="zh-CN"/>
        </w:rPr>
        <w:t>简单  B. 还原  C. 生成 D. 完成</w:t>
      </w:r>
    </w:p>
    <w:p>
      <w:pPr>
        <w:numPr>
          <w:ilvl w:val="0"/>
          <w:numId w:val="0"/>
        </w:numPr>
        <w:rPr>
          <w:rFonts w:hint="eastAsia"/>
          <w:sz w:val="28"/>
          <w:szCs w:val="28"/>
          <w:lang w:val="en-US" w:eastAsia="zh-CN"/>
        </w:rPr>
      </w:pPr>
      <w:r>
        <w:rPr>
          <w:rFonts w:hint="eastAsia"/>
          <w:sz w:val="28"/>
          <w:szCs w:val="28"/>
          <w:lang w:val="en-US" w:eastAsia="zh-CN"/>
        </w:rPr>
        <w:t>P47 目标中最重要的维度是（D ）</w:t>
      </w:r>
    </w:p>
    <w:p>
      <w:pPr>
        <w:numPr>
          <w:ilvl w:val="0"/>
          <w:numId w:val="3"/>
        </w:numPr>
        <w:rPr>
          <w:rFonts w:hint="eastAsia"/>
          <w:sz w:val="28"/>
          <w:szCs w:val="28"/>
          <w:lang w:val="en-US" w:eastAsia="zh-CN"/>
        </w:rPr>
      </w:pPr>
      <w:r>
        <w:rPr>
          <w:rFonts w:hint="eastAsia"/>
          <w:sz w:val="28"/>
          <w:szCs w:val="28"/>
          <w:lang w:val="en-US" w:eastAsia="zh-CN"/>
        </w:rPr>
        <w:t>价值观   B. 教师  C. 形式 D. 内容</w:t>
      </w:r>
    </w:p>
    <w:p>
      <w:pPr>
        <w:numPr>
          <w:ilvl w:val="0"/>
          <w:numId w:val="0"/>
        </w:numPr>
        <w:rPr>
          <w:rFonts w:hint="eastAsia"/>
          <w:sz w:val="28"/>
          <w:szCs w:val="28"/>
          <w:lang w:val="en-US" w:eastAsia="zh-CN"/>
        </w:rPr>
      </w:pPr>
      <w:r>
        <w:rPr>
          <w:rFonts w:hint="eastAsia"/>
          <w:sz w:val="28"/>
          <w:szCs w:val="28"/>
          <w:lang w:val="en-US" w:eastAsia="zh-CN"/>
        </w:rPr>
        <w:t>P90 （ A）又被称为学生的朴素概念</w:t>
      </w:r>
    </w:p>
    <w:p>
      <w:pPr>
        <w:numPr>
          <w:ilvl w:val="0"/>
          <w:numId w:val="4"/>
        </w:numPr>
        <w:rPr>
          <w:rFonts w:hint="eastAsia"/>
          <w:sz w:val="28"/>
          <w:szCs w:val="28"/>
          <w:lang w:val="en-US" w:eastAsia="zh-CN"/>
        </w:rPr>
      </w:pPr>
      <w:r>
        <w:rPr>
          <w:rFonts w:hint="eastAsia"/>
          <w:sz w:val="28"/>
          <w:szCs w:val="28"/>
          <w:lang w:val="en-US" w:eastAsia="zh-CN"/>
        </w:rPr>
        <w:t>迷思   B. 思考  C. 沉思 D. 想法</w:t>
      </w:r>
    </w:p>
    <w:p>
      <w:pPr>
        <w:numPr>
          <w:ilvl w:val="0"/>
          <w:numId w:val="0"/>
        </w:numPr>
        <w:rPr>
          <w:rFonts w:hint="eastAsia"/>
          <w:sz w:val="28"/>
          <w:szCs w:val="28"/>
          <w:lang w:val="en-US" w:eastAsia="zh-CN"/>
        </w:rPr>
      </w:pPr>
      <w:r>
        <w:rPr>
          <w:rFonts w:hint="eastAsia"/>
          <w:sz w:val="28"/>
          <w:szCs w:val="28"/>
          <w:lang w:val="en-US" w:eastAsia="zh-CN"/>
        </w:rPr>
        <w:t>P91 以教授为主的课堂是从（A）发展而来的</w:t>
      </w:r>
    </w:p>
    <w:p>
      <w:pPr>
        <w:numPr>
          <w:ilvl w:val="0"/>
          <w:numId w:val="5"/>
        </w:numPr>
        <w:rPr>
          <w:rFonts w:hint="eastAsia"/>
          <w:sz w:val="28"/>
          <w:szCs w:val="28"/>
          <w:lang w:val="en-US" w:eastAsia="zh-CN"/>
        </w:rPr>
      </w:pPr>
      <w:r>
        <w:rPr>
          <w:rFonts w:hint="eastAsia"/>
          <w:sz w:val="28"/>
          <w:szCs w:val="28"/>
          <w:lang w:val="en-US" w:eastAsia="zh-CN"/>
        </w:rPr>
        <w:t>行为主义   B. 人本主义 C. 生生主义 D. 形式主义</w:t>
      </w:r>
    </w:p>
    <w:p>
      <w:pPr>
        <w:numPr>
          <w:ilvl w:val="0"/>
          <w:numId w:val="0"/>
        </w:numPr>
        <w:rPr>
          <w:rFonts w:hint="eastAsia"/>
          <w:sz w:val="28"/>
          <w:szCs w:val="28"/>
          <w:lang w:val="en-US" w:eastAsia="zh-CN"/>
        </w:rPr>
      </w:pPr>
      <w:r>
        <w:rPr>
          <w:rFonts w:hint="eastAsia"/>
          <w:sz w:val="28"/>
          <w:szCs w:val="28"/>
          <w:lang w:val="en-US" w:eastAsia="zh-CN"/>
        </w:rPr>
        <w:t>P 92 （ A）希望促进学生之间的知识建构和良性的社会关系</w:t>
      </w:r>
    </w:p>
    <w:p>
      <w:pPr>
        <w:numPr>
          <w:ilvl w:val="0"/>
          <w:numId w:val="6"/>
        </w:numPr>
        <w:rPr>
          <w:rFonts w:hint="eastAsia"/>
          <w:sz w:val="28"/>
          <w:szCs w:val="28"/>
          <w:lang w:val="en-US" w:eastAsia="zh-CN"/>
        </w:rPr>
      </w:pPr>
      <w:r>
        <w:rPr>
          <w:rFonts w:hint="eastAsia"/>
          <w:sz w:val="28"/>
          <w:szCs w:val="28"/>
          <w:lang w:val="en-US" w:eastAsia="zh-CN"/>
        </w:rPr>
        <w:t>合作学习   B. 探究学习 C. 自主学习 D. 独立学习</w:t>
      </w:r>
    </w:p>
    <w:p>
      <w:pPr>
        <w:numPr>
          <w:ilvl w:val="0"/>
          <w:numId w:val="0"/>
        </w:numPr>
        <w:rPr>
          <w:rFonts w:hint="eastAsia"/>
          <w:sz w:val="28"/>
          <w:szCs w:val="28"/>
          <w:lang w:val="en-US" w:eastAsia="zh-CN"/>
        </w:rPr>
      </w:pPr>
      <w:r>
        <w:rPr>
          <w:rFonts w:hint="eastAsia"/>
          <w:sz w:val="28"/>
          <w:szCs w:val="28"/>
          <w:lang w:val="en-US" w:eastAsia="zh-CN"/>
        </w:rPr>
        <w:t>P140 合作学习的观察需要（A）步转化</w:t>
      </w:r>
    </w:p>
    <w:p>
      <w:pPr>
        <w:numPr>
          <w:ilvl w:val="0"/>
          <w:numId w:val="0"/>
        </w:numPr>
        <w:rPr>
          <w:rFonts w:hint="eastAsia"/>
          <w:sz w:val="28"/>
          <w:szCs w:val="28"/>
          <w:lang w:val="en-US" w:eastAsia="zh-CN"/>
        </w:rPr>
      </w:pPr>
      <w:r>
        <w:rPr>
          <w:rFonts w:hint="eastAsia"/>
          <w:sz w:val="28"/>
          <w:szCs w:val="28"/>
          <w:lang w:val="en-US" w:eastAsia="zh-CN"/>
        </w:rPr>
        <w:t>A. 2   B. 4   C. 5    D. 6</w:t>
      </w:r>
    </w:p>
    <w:p>
      <w:pPr>
        <w:numPr>
          <w:ilvl w:val="0"/>
          <w:numId w:val="0"/>
        </w:numPr>
        <w:rPr>
          <w:rFonts w:hint="eastAsia"/>
          <w:sz w:val="28"/>
          <w:szCs w:val="28"/>
          <w:lang w:val="en-US" w:eastAsia="zh-CN"/>
        </w:rPr>
      </w:pPr>
      <w:r>
        <w:rPr>
          <w:rFonts w:hint="eastAsia"/>
          <w:sz w:val="28"/>
          <w:szCs w:val="28"/>
          <w:lang w:val="en-US" w:eastAsia="zh-CN"/>
        </w:rPr>
        <w:t>P40目标的达成，是东西方有效教学中公认的（D）</w:t>
      </w:r>
    </w:p>
    <w:p>
      <w:pPr>
        <w:numPr>
          <w:ilvl w:val="0"/>
          <w:numId w:val="7"/>
        </w:numPr>
        <w:rPr>
          <w:rFonts w:hint="eastAsia"/>
          <w:sz w:val="28"/>
          <w:szCs w:val="28"/>
          <w:lang w:val="en-US" w:eastAsia="zh-CN"/>
        </w:rPr>
      </w:pPr>
      <w:r>
        <w:rPr>
          <w:rFonts w:hint="eastAsia"/>
          <w:sz w:val="28"/>
          <w:szCs w:val="28"/>
          <w:lang w:val="en-US" w:eastAsia="zh-CN"/>
        </w:rPr>
        <w:t>结果   B. 前提 C. 过程 D. 基石</w:t>
      </w:r>
    </w:p>
    <w:p>
      <w:pPr>
        <w:numPr>
          <w:ilvl w:val="0"/>
          <w:numId w:val="0"/>
        </w:numPr>
        <w:rPr>
          <w:rFonts w:hint="eastAsia"/>
          <w:sz w:val="28"/>
          <w:szCs w:val="28"/>
          <w:lang w:val="en-US" w:eastAsia="zh-CN"/>
        </w:rPr>
      </w:pPr>
      <w:r>
        <w:rPr>
          <w:rFonts w:hint="eastAsia"/>
          <w:sz w:val="28"/>
          <w:szCs w:val="28"/>
          <w:lang w:val="en-US" w:eastAsia="zh-CN"/>
        </w:rPr>
        <w:t>P42 （A）对目标的处理，主要是针对目标达成的第一个判断标准</w:t>
      </w:r>
    </w:p>
    <w:p>
      <w:pPr>
        <w:numPr>
          <w:ilvl w:val="0"/>
          <w:numId w:val="0"/>
        </w:numPr>
        <w:rPr>
          <w:rFonts w:hint="eastAsia"/>
          <w:sz w:val="28"/>
          <w:szCs w:val="28"/>
          <w:lang w:val="en-US" w:eastAsia="zh-CN"/>
        </w:rPr>
      </w:pPr>
      <w:r>
        <w:rPr>
          <w:rFonts w:hint="eastAsia"/>
          <w:sz w:val="28"/>
          <w:szCs w:val="28"/>
          <w:lang w:val="en-US" w:eastAsia="zh-CN"/>
        </w:rPr>
        <w:t>A. 观察前期   B. 观察后期 C. 观察中期 D. 观察中后期</w:t>
      </w:r>
    </w:p>
    <w:p>
      <w:pPr>
        <w:numPr>
          <w:ilvl w:val="0"/>
          <w:numId w:val="0"/>
        </w:numPr>
        <w:rPr>
          <w:rFonts w:hint="eastAsia"/>
          <w:sz w:val="28"/>
          <w:szCs w:val="28"/>
          <w:lang w:val="en-US" w:eastAsia="zh-CN"/>
        </w:rPr>
      </w:pPr>
      <w:r>
        <w:rPr>
          <w:rFonts w:hint="eastAsia"/>
          <w:sz w:val="28"/>
          <w:szCs w:val="28"/>
          <w:lang w:val="en-US" w:eastAsia="zh-CN"/>
        </w:rPr>
        <w:t>P101（C）_______ 在课堂中经常体现为学生的“错误”，有些错误看似粗心，其实揭示了学生先备任务的局限性，比如认为“八大山人”是八个人。</w:t>
      </w:r>
    </w:p>
    <w:p>
      <w:pPr>
        <w:numPr>
          <w:ilvl w:val="0"/>
          <w:numId w:val="8"/>
        </w:numPr>
        <w:rPr>
          <w:rFonts w:hint="eastAsia"/>
          <w:sz w:val="28"/>
          <w:szCs w:val="28"/>
          <w:lang w:val="en-US" w:eastAsia="zh-CN"/>
        </w:rPr>
      </w:pPr>
      <w:r>
        <w:rPr>
          <w:rFonts w:hint="eastAsia"/>
          <w:sz w:val="28"/>
          <w:szCs w:val="28"/>
          <w:lang w:val="en-US" w:eastAsia="zh-CN"/>
        </w:rPr>
        <w:t>迷惑概念</w:t>
      </w:r>
    </w:p>
    <w:p>
      <w:pPr>
        <w:numPr>
          <w:ilvl w:val="0"/>
          <w:numId w:val="8"/>
        </w:numPr>
        <w:rPr>
          <w:rFonts w:hint="eastAsia"/>
          <w:sz w:val="28"/>
          <w:szCs w:val="28"/>
          <w:lang w:val="en-US" w:eastAsia="zh-CN"/>
        </w:rPr>
      </w:pPr>
      <w:r>
        <w:rPr>
          <w:rFonts w:hint="eastAsia"/>
          <w:sz w:val="28"/>
          <w:szCs w:val="28"/>
          <w:lang w:val="en-US" w:eastAsia="zh-CN"/>
        </w:rPr>
        <w:t>疑惑概念</w:t>
      </w:r>
    </w:p>
    <w:p>
      <w:pPr>
        <w:numPr>
          <w:ilvl w:val="0"/>
          <w:numId w:val="8"/>
        </w:numPr>
        <w:rPr>
          <w:rFonts w:hint="eastAsia"/>
          <w:sz w:val="28"/>
          <w:szCs w:val="28"/>
          <w:lang w:val="en-US" w:eastAsia="zh-CN"/>
        </w:rPr>
      </w:pPr>
      <w:r>
        <w:rPr>
          <w:rFonts w:hint="eastAsia"/>
          <w:sz w:val="28"/>
          <w:szCs w:val="28"/>
          <w:lang w:val="en-US" w:eastAsia="zh-CN"/>
        </w:rPr>
        <w:t>迷思概念</w:t>
      </w:r>
    </w:p>
    <w:p>
      <w:pPr>
        <w:numPr>
          <w:ilvl w:val="0"/>
          <w:numId w:val="8"/>
        </w:numPr>
        <w:rPr>
          <w:rFonts w:hint="eastAsia"/>
          <w:sz w:val="28"/>
          <w:szCs w:val="28"/>
          <w:lang w:val="en-US" w:eastAsia="zh-CN"/>
        </w:rPr>
      </w:pPr>
      <w:r>
        <w:rPr>
          <w:rFonts w:hint="eastAsia"/>
          <w:sz w:val="28"/>
          <w:szCs w:val="28"/>
          <w:lang w:val="en-US" w:eastAsia="zh-CN"/>
        </w:rPr>
        <w:t>疑思概念</w:t>
      </w:r>
    </w:p>
    <w:p>
      <w:pPr>
        <w:numPr>
          <w:ilvl w:val="0"/>
          <w:numId w:val="0"/>
        </w:numPr>
        <w:rPr>
          <w:rFonts w:hint="eastAsia"/>
          <w:sz w:val="28"/>
          <w:szCs w:val="28"/>
          <w:lang w:val="en-US" w:eastAsia="zh-CN"/>
        </w:rPr>
      </w:pPr>
      <w:r>
        <w:rPr>
          <w:rFonts w:hint="eastAsia"/>
          <w:sz w:val="28"/>
          <w:szCs w:val="28"/>
          <w:lang w:val="en-US" w:eastAsia="zh-CN"/>
        </w:rPr>
        <w:t>P130 （A）以下哪项不是合作学习的要素</w:t>
      </w:r>
    </w:p>
    <w:p>
      <w:pPr>
        <w:numPr>
          <w:ilvl w:val="0"/>
          <w:numId w:val="9"/>
        </w:numPr>
        <w:rPr>
          <w:rFonts w:hint="eastAsia"/>
          <w:sz w:val="28"/>
          <w:szCs w:val="28"/>
          <w:lang w:val="en-US" w:eastAsia="zh-CN"/>
        </w:rPr>
      </w:pPr>
      <w:r>
        <w:rPr>
          <w:rFonts w:hint="eastAsia"/>
          <w:sz w:val="28"/>
          <w:szCs w:val="28"/>
          <w:lang w:val="en-US" w:eastAsia="zh-CN"/>
        </w:rPr>
        <w:t>积极的团体关联</w:t>
      </w:r>
    </w:p>
    <w:p>
      <w:pPr>
        <w:numPr>
          <w:ilvl w:val="0"/>
          <w:numId w:val="9"/>
        </w:numPr>
        <w:rPr>
          <w:rFonts w:hint="eastAsia"/>
          <w:sz w:val="28"/>
          <w:szCs w:val="28"/>
          <w:lang w:val="en-US" w:eastAsia="zh-CN"/>
        </w:rPr>
      </w:pPr>
      <w:r>
        <w:rPr>
          <w:rFonts w:hint="eastAsia"/>
          <w:sz w:val="28"/>
          <w:szCs w:val="28"/>
          <w:lang w:val="en-US" w:eastAsia="zh-CN"/>
        </w:rPr>
        <w:t>明确而共享的目标</w:t>
      </w:r>
    </w:p>
    <w:p>
      <w:pPr>
        <w:numPr>
          <w:ilvl w:val="0"/>
          <w:numId w:val="9"/>
        </w:numPr>
        <w:rPr>
          <w:rFonts w:hint="eastAsia"/>
          <w:sz w:val="28"/>
          <w:szCs w:val="28"/>
          <w:lang w:val="en-US" w:eastAsia="zh-CN"/>
        </w:rPr>
      </w:pPr>
      <w:r>
        <w:rPr>
          <w:rFonts w:hint="eastAsia"/>
          <w:sz w:val="28"/>
          <w:szCs w:val="28"/>
          <w:lang w:val="en-US" w:eastAsia="zh-CN"/>
        </w:rPr>
        <w:t>人际和团体合作技能</w:t>
      </w:r>
    </w:p>
    <w:p>
      <w:pPr>
        <w:numPr>
          <w:ilvl w:val="0"/>
          <w:numId w:val="9"/>
        </w:numPr>
        <w:rPr>
          <w:rFonts w:hint="eastAsia"/>
          <w:sz w:val="28"/>
          <w:szCs w:val="28"/>
          <w:lang w:val="en-US" w:eastAsia="zh-CN"/>
        </w:rPr>
      </w:pPr>
      <w:r>
        <w:rPr>
          <w:rFonts w:hint="eastAsia"/>
          <w:sz w:val="28"/>
          <w:szCs w:val="28"/>
          <w:lang w:val="en-US" w:eastAsia="zh-CN"/>
        </w:rPr>
        <w:t>个人绩效责任</w:t>
      </w:r>
    </w:p>
    <w:p>
      <w:pPr>
        <w:numPr>
          <w:ilvl w:val="0"/>
          <w:numId w:val="0"/>
        </w:numPr>
        <w:rPr>
          <w:rFonts w:hint="eastAsia"/>
          <w:sz w:val="28"/>
          <w:szCs w:val="28"/>
          <w:lang w:val="en-US" w:eastAsia="zh-CN"/>
        </w:rPr>
      </w:pPr>
      <w:r>
        <w:rPr>
          <w:rFonts w:hint="eastAsia"/>
          <w:sz w:val="28"/>
          <w:szCs w:val="28"/>
          <w:lang w:val="en-US" w:eastAsia="zh-CN"/>
        </w:rPr>
        <w:t>P153（B）根据_______，无论是正向情感还是负向情感，都会引发与当前认知任务无关的思维活动，这些思维活动会占用认知资源，由于认知资源是有限的，因此，当认知任务本身需要较多的认知资源参与时，争相情感和负向情感引发的这些思维活动会占用有限的人质资源，进而影响任务的完成。</w:t>
      </w:r>
    </w:p>
    <w:p>
      <w:pPr>
        <w:numPr>
          <w:ilvl w:val="0"/>
          <w:numId w:val="10"/>
        </w:numPr>
        <w:rPr>
          <w:rFonts w:hint="eastAsia"/>
          <w:sz w:val="28"/>
          <w:szCs w:val="28"/>
          <w:lang w:val="en-US" w:eastAsia="zh-CN"/>
        </w:rPr>
      </w:pPr>
      <w:r>
        <w:rPr>
          <w:rFonts w:hint="eastAsia"/>
          <w:sz w:val="28"/>
          <w:szCs w:val="28"/>
          <w:lang w:val="en-US" w:eastAsia="zh-CN"/>
        </w:rPr>
        <w:t>认知资源有限说</w:t>
      </w:r>
    </w:p>
    <w:p>
      <w:pPr>
        <w:numPr>
          <w:ilvl w:val="0"/>
          <w:numId w:val="10"/>
        </w:numPr>
        <w:rPr>
          <w:rFonts w:hint="eastAsia"/>
          <w:sz w:val="28"/>
          <w:szCs w:val="28"/>
          <w:lang w:val="en-US" w:eastAsia="zh-CN"/>
        </w:rPr>
      </w:pPr>
      <w:r>
        <w:rPr>
          <w:rFonts w:hint="eastAsia"/>
          <w:sz w:val="28"/>
          <w:szCs w:val="28"/>
          <w:lang w:val="en-US" w:eastAsia="zh-CN"/>
        </w:rPr>
        <w:t>认知资源占用说</w:t>
      </w:r>
    </w:p>
    <w:p>
      <w:pPr>
        <w:numPr>
          <w:ilvl w:val="0"/>
          <w:numId w:val="10"/>
        </w:numPr>
        <w:rPr>
          <w:rFonts w:hint="eastAsia"/>
          <w:sz w:val="28"/>
          <w:szCs w:val="28"/>
          <w:lang w:val="en-US" w:eastAsia="zh-CN"/>
        </w:rPr>
      </w:pPr>
      <w:r>
        <w:rPr>
          <w:rFonts w:hint="eastAsia"/>
          <w:sz w:val="28"/>
          <w:szCs w:val="28"/>
          <w:lang w:val="en-US" w:eastAsia="zh-CN"/>
        </w:rPr>
        <w:t>认知资源利用说</w:t>
      </w:r>
    </w:p>
    <w:p>
      <w:pPr>
        <w:numPr>
          <w:ilvl w:val="0"/>
          <w:numId w:val="10"/>
        </w:numPr>
        <w:rPr>
          <w:rFonts w:hint="eastAsia"/>
          <w:sz w:val="28"/>
          <w:szCs w:val="28"/>
          <w:lang w:val="en-US" w:eastAsia="zh-CN"/>
        </w:rPr>
      </w:pPr>
      <w:r>
        <w:rPr>
          <w:rFonts w:hint="eastAsia"/>
          <w:sz w:val="28"/>
          <w:szCs w:val="28"/>
          <w:lang w:val="en-US" w:eastAsia="zh-CN"/>
        </w:rPr>
        <w:t>认知任务分配说</w:t>
      </w:r>
    </w:p>
    <w:p>
      <w:pPr>
        <w:numPr>
          <w:ilvl w:val="0"/>
          <w:numId w:val="0"/>
        </w:numPr>
        <w:rPr>
          <w:rFonts w:hint="eastAsia"/>
          <w:sz w:val="28"/>
          <w:szCs w:val="28"/>
          <w:lang w:val="en-US" w:eastAsia="zh-CN"/>
        </w:rPr>
      </w:pPr>
      <w:r>
        <w:rPr>
          <w:rFonts w:hint="eastAsia"/>
          <w:sz w:val="28"/>
          <w:szCs w:val="28"/>
          <w:lang w:val="en-US" w:eastAsia="zh-CN"/>
        </w:rPr>
        <w:t>P156（A）学生的学习会同时受到不同内驱力的影响。处在高学科情感水平的学生更易受到_____内驱力的影响，具有主动探索. 以知识的获取为取向的特征。</w:t>
      </w:r>
    </w:p>
    <w:p>
      <w:pPr>
        <w:numPr>
          <w:ilvl w:val="0"/>
          <w:numId w:val="11"/>
        </w:numPr>
        <w:rPr>
          <w:rFonts w:hint="eastAsia"/>
          <w:sz w:val="28"/>
          <w:szCs w:val="28"/>
          <w:lang w:val="en-US" w:eastAsia="zh-CN"/>
        </w:rPr>
      </w:pPr>
      <w:r>
        <w:rPr>
          <w:rFonts w:hint="eastAsia"/>
          <w:sz w:val="28"/>
          <w:szCs w:val="28"/>
          <w:lang w:val="en-US" w:eastAsia="zh-CN"/>
        </w:rPr>
        <w:t>认知</w:t>
      </w:r>
    </w:p>
    <w:p>
      <w:pPr>
        <w:numPr>
          <w:ilvl w:val="0"/>
          <w:numId w:val="11"/>
        </w:numPr>
        <w:rPr>
          <w:rFonts w:hint="eastAsia"/>
          <w:sz w:val="28"/>
          <w:szCs w:val="28"/>
          <w:lang w:val="en-US" w:eastAsia="zh-CN"/>
        </w:rPr>
      </w:pPr>
      <w:r>
        <w:rPr>
          <w:rFonts w:hint="eastAsia"/>
          <w:sz w:val="28"/>
          <w:szCs w:val="28"/>
          <w:lang w:val="en-US" w:eastAsia="zh-CN"/>
        </w:rPr>
        <w:t>自我提高</w:t>
      </w:r>
    </w:p>
    <w:p>
      <w:pPr>
        <w:numPr>
          <w:ilvl w:val="0"/>
          <w:numId w:val="11"/>
        </w:numPr>
        <w:rPr>
          <w:rFonts w:hint="eastAsia"/>
          <w:sz w:val="28"/>
          <w:szCs w:val="28"/>
          <w:lang w:val="en-US" w:eastAsia="zh-CN"/>
        </w:rPr>
      </w:pPr>
      <w:r>
        <w:rPr>
          <w:rFonts w:hint="eastAsia"/>
          <w:sz w:val="28"/>
          <w:szCs w:val="28"/>
          <w:lang w:val="en-US" w:eastAsia="zh-CN"/>
        </w:rPr>
        <w:t>附属</w:t>
      </w:r>
    </w:p>
    <w:p>
      <w:pPr>
        <w:numPr>
          <w:ilvl w:val="0"/>
          <w:numId w:val="11"/>
        </w:numPr>
        <w:rPr>
          <w:rFonts w:hint="eastAsia"/>
          <w:sz w:val="28"/>
          <w:szCs w:val="28"/>
          <w:lang w:val="en-US" w:eastAsia="zh-CN"/>
        </w:rPr>
      </w:pPr>
      <w:r>
        <w:rPr>
          <w:rFonts w:hint="eastAsia"/>
          <w:sz w:val="28"/>
          <w:szCs w:val="28"/>
          <w:lang w:val="en-US" w:eastAsia="zh-CN"/>
        </w:rPr>
        <w:t>高级</w:t>
      </w:r>
    </w:p>
    <w:p>
      <w:pPr>
        <w:numPr>
          <w:ilvl w:val="0"/>
          <w:numId w:val="0"/>
        </w:numPr>
        <w:rPr>
          <w:rFonts w:hint="eastAsia"/>
          <w:sz w:val="28"/>
          <w:szCs w:val="28"/>
          <w:lang w:val="en-US" w:eastAsia="zh-CN"/>
        </w:rPr>
      </w:pPr>
      <w:r>
        <w:rPr>
          <w:rFonts w:hint="eastAsia"/>
          <w:sz w:val="28"/>
          <w:szCs w:val="28"/>
          <w:lang w:val="en-US" w:eastAsia="zh-CN"/>
        </w:rPr>
        <w:t>P176（D）斯波尔丁发现，小学生反抗教师要求的行为分为消极反抗和进攻性反抗两个亚类，以下哪项策略不属于消极反馈：</w:t>
      </w:r>
    </w:p>
    <w:p>
      <w:pPr>
        <w:numPr>
          <w:ilvl w:val="0"/>
          <w:numId w:val="12"/>
        </w:numPr>
        <w:rPr>
          <w:rFonts w:hint="eastAsia"/>
          <w:sz w:val="28"/>
          <w:szCs w:val="28"/>
          <w:lang w:val="en-US" w:eastAsia="zh-CN"/>
        </w:rPr>
      </w:pPr>
      <w:r>
        <w:rPr>
          <w:rFonts w:hint="eastAsia"/>
          <w:sz w:val="28"/>
          <w:szCs w:val="28"/>
          <w:lang w:val="en-US" w:eastAsia="zh-CN"/>
        </w:rPr>
        <w:t>重复</w:t>
      </w:r>
    </w:p>
    <w:p>
      <w:pPr>
        <w:numPr>
          <w:ilvl w:val="0"/>
          <w:numId w:val="12"/>
        </w:numPr>
        <w:rPr>
          <w:rFonts w:hint="eastAsia"/>
          <w:sz w:val="28"/>
          <w:szCs w:val="28"/>
          <w:lang w:val="en-US" w:eastAsia="zh-CN"/>
        </w:rPr>
      </w:pPr>
      <w:r>
        <w:rPr>
          <w:rFonts w:hint="eastAsia"/>
          <w:sz w:val="28"/>
          <w:szCs w:val="28"/>
          <w:lang w:val="en-US" w:eastAsia="zh-CN"/>
        </w:rPr>
        <w:t>不予理睬</w:t>
      </w:r>
    </w:p>
    <w:p>
      <w:pPr>
        <w:numPr>
          <w:ilvl w:val="0"/>
          <w:numId w:val="12"/>
        </w:numPr>
        <w:rPr>
          <w:rFonts w:hint="eastAsia"/>
          <w:sz w:val="28"/>
          <w:szCs w:val="28"/>
          <w:lang w:val="en-US" w:eastAsia="zh-CN"/>
        </w:rPr>
      </w:pPr>
      <w:r>
        <w:rPr>
          <w:rFonts w:hint="eastAsia"/>
          <w:sz w:val="28"/>
          <w:szCs w:val="28"/>
          <w:lang w:val="en-US" w:eastAsia="zh-CN"/>
        </w:rPr>
        <w:t>打断</w:t>
      </w:r>
    </w:p>
    <w:p>
      <w:pPr>
        <w:numPr>
          <w:ilvl w:val="0"/>
          <w:numId w:val="12"/>
        </w:numPr>
        <w:rPr>
          <w:rFonts w:hint="eastAsia"/>
          <w:sz w:val="28"/>
          <w:szCs w:val="28"/>
          <w:lang w:val="en-US" w:eastAsia="zh-CN"/>
        </w:rPr>
      </w:pPr>
      <w:r>
        <w:rPr>
          <w:rFonts w:hint="eastAsia"/>
          <w:sz w:val="28"/>
          <w:szCs w:val="28"/>
          <w:lang w:val="en-US" w:eastAsia="zh-CN"/>
        </w:rPr>
        <w:t>寻找仲裁者</w:t>
      </w:r>
    </w:p>
    <w:p>
      <w:pPr>
        <w:numPr>
          <w:ilvl w:val="0"/>
          <w:numId w:val="0"/>
        </w:numPr>
        <w:rPr>
          <w:rFonts w:hint="eastAsia"/>
          <w:sz w:val="28"/>
          <w:szCs w:val="28"/>
          <w:lang w:val="en-US" w:eastAsia="zh-CN"/>
        </w:rPr>
      </w:pPr>
      <w:r>
        <w:rPr>
          <w:rFonts w:hint="eastAsia"/>
          <w:sz w:val="28"/>
          <w:szCs w:val="28"/>
          <w:lang w:val="en-US" w:eastAsia="zh-CN"/>
        </w:rPr>
        <w:t>P177（A）教师借用家长. 校长等支持强化自己的要求。这属于哪种策略：</w:t>
      </w:r>
    </w:p>
    <w:p>
      <w:pPr>
        <w:numPr>
          <w:ilvl w:val="0"/>
          <w:numId w:val="13"/>
        </w:numPr>
        <w:rPr>
          <w:rFonts w:hint="eastAsia"/>
          <w:sz w:val="28"/>
          <w:szCs w:val="28"/>
          <w:lang w:val="en-US" w:eastAsia="zh-CN"/>
        </w:rPr>
      </w:pPr>
      <w:r>
        <w:rPr>
          <w:rFonts w:hint="eastAsia"/>
          <w:sz w:val="28"/>
          <w:szCs w:val="28"/>
          <w:lang w:val="en-US" w:eastAsia="zh-CN"/>
        </w:rPr>
        <w:t>借助外力</w:t>
      </w:r>
    </w:p>
    <w:p>
      <w:pPr>
        <w:numPr>
          <w:ilvl w:val="0"/>
          <w:numId w:val="13"/>
        </w:numPr>
        <w:rPr>
          <w:rFonts w:hint="eastAsia"/>
          <w:sz w:val="28"/>
          <w:szCs w:val="28"/>
          <w:lang w:val="en-US" w:eastAsia="zh-CN"/>
        </w:rPr>
      </w:pPr>
      <w:r>
        <w:rPr>
          <w:rFonts w:hint="eastAsia"/>
          <w:sz w:val="28"/>
          <w:szCs w:val="28"/>
          <w:lang w:val="en-US" w:eastAsia="zh-CN"/>
        </w:rPr>
        <w:t>合理化</w:t>
      </w:r>
    </w:p>
    <w:p>
      <w:pPr>
        <w:numPr>
          <w:ilvl w:val="0"/>
          <w:numId w:val="13"/>
        </w:numPr>
        <w:rPr>
          <w:rFonts w:hint="eastAsia"/>
          <w:sz w:val="28"/>
          <w:szCs w:val="28"/>
          <w:lang w:val="en-US" w:eastAsia="zh-CN"/>
        </w:rPr>
      </w:pPr>
      <w:r>
        <w:rPr>
          <w:rFonts w:hint="eastAsia"/>
          <w:sz w:val="28"/>
          <w:szCs w:val="28"/>
          <w:lang w:val="en-US" w:eastAsia="zh-CN"/>
        </w:rPr>
        <w:t>情感笼络</w:t>
      </w:r>
    </w:p>
    <w:p>
      <w:pPr>
        <w:numPr>
          <w:ilvl w:val="0"/>
          <w:numId w:val="13"/>
        </w:numPr>
        <w:rPr>
          <w:rFonts w:hint="eastAsia"/>
          <w:sz w:val="28"/>
          <w:szCs w:val="28"/>
          <w:lang w:val="en-US" w:eastAsia="zh-CN"/>
        </w:rPr>
      </w:pPr>
      <w:r>
        <w:rPr>
          <w:rFonts w:hint="eastAsia"/>
          <w:sz w:val="28"/>
          <w:szCs w:val="28"/>
          <w:lang w:val="en-US" w:eastAsia="zh-CN"/>
        </w:rPr>
        <w:t>转移方向</w:t>
      </w:r>
    </w:p>
    <w:p>
      <w:pPr>
        <w:numPr>
          <w:ilvl w:val="0"/>
          <w:numId w:val="0"/>
        </w:numPr>
        <w:rPr>
          <w:rFonts w:hint="eastAsia"/>
          <w:sz w:val="28"/>
          <w:szCs w:val="28"/>
          <w:lang w:val="en-US" w:eastAsia="zh-CN"/>
        </w:rPr>
      </w:pPr>
      <w:r>
        <w:rPr>
          <w:rFonts w:hint="eastAsia"/>
          <w:sz w:val="28"/>
          <w:szCs w:val="28"/>
          <w:lang w:val="en-US" w:eastAsia="zh-CN"/>
        </w:rPr>
        <w:t>P182（A） 在同伴的课堂微观政治世界中，首先值得我们警惕的是一种言语和行为上的冷暴力。另一种冲突形态体现为______</w:t>
      </w:r>
    </w:p>
    <w:p>
      <w:pPr>
        <w:numPr>
          <w:ilvl w:val="0"/>
          <w:numId w:val="14"/>
        </w:numPr>
        <w:rPr>
          <w:rFonts w:hint="eastAsia"/>
          <w:sz w:val="28"/>
          <w:szCs w:val="28"/>
          <w:lang w:val="en-US" w:eastAsia="zh-CN"/>
        </w:rPr>
      </w:pPr>
      <w:r>
        <w:rPr>
          <w:rFonts w:hint="eastAsia"/>
          <w:sz w:val="28"/>
          <w:szCs w:val="28"/>
          <w:lang w:val="en-US" w:eastAsia="zh-CN"/>
        </w:rPr>
        <w:t>争执与冲突</w:t>
      </w:r>
    </w:p>
    <w:p>
      <w:pPr>
        <w:numPr>
          <w:ilvl w:val="0"/>
          <w:numId w:val="14"/>
        </w:numPr>
        <w:rPr>
          <w:rFonts w:hint="eastAsia"/>
          <w:sz w:val="28"/>
          <w:szCs w:val="28"/>
          <w:lang w:val="en-US" w:eastAsia="zh-CN"/>
        </w:rPr>
      </w:pPr>
      <w:r>
        <w:rPr>
          <w:rFonts w:hint="eastAsia"/>
          <w:sz w:val="28"/>
          <w:szCs w:val="28"/>
          <w:lang w:val="en-US" w:eastAsia="zh-CN"/>
        </w:rPr>
        <w:t>告密与报复</w:t>
      </w:r>
    </w:p>
    <w:p>
      <w:pPr>
        <w:numPr>
          <w:ilvl w:val="0"/>
          <w:numId w:val="14"/>
        </w:numPr>
        <w:rPr>
          <w:rFonts w:hint="eastAsia"/>
          <w:sz w:val="28"/>
          <w:szCs w:val="28"/>
          <w:lang w:val="en-US" w:eastAsia="zh-CN"/>
        </w:rPr>
      </w:pPr>
      <w:r>
        <w:rPr>
          <w:rFonts w:hint="eastAsia"/>
          <w:sz w:val="28"/>
          <w:szCs w:val="28"/>
          <w:lang w:val="en-US" w:eastAsia="zh-CN"/>
        </w:rPr>
        <w:t>打架与争执</w:t>
      </w:r>
    </w:p>
    <w:p>
      <w:pPr>
        <w:numPr>
          <w:ilvl w:val="0"/>
          <w:numId w:val="14"/>
        </w:numPr>
        <w:rPr>
          <w:rFonts w:hint="eastAsia"/>
          <w:sz w:val="28"/>
          <w:szCs w:val="28"/>
          <w:lang w:val="en-US" w:eastAsia="zh-CN"/>
        </w:rPr>
      </w:pPr>
      <w:r>
        <w:rPr>
          <w:rFonts w:hint="eastAsia"/>
          <w:sz w:val="28"/>
          <w:szCs w:val="28"/>
          <w:lang w:val="en-US" w:eastAsia="zh-CN"/>
        </w:rPr>
        <w:t>告密与争执</w:t>
      </w:r>
    </w:p>
    <w:p>
      <w:pPr>
        <w:numPr>
          <w:ilvl w:val="0"/>
          <w:numId w:val="0"/>
        </w:numPr>
        <w:rPr>
          <w:rFonts w:hint="eastAsia"/>
          <w:sz w:val="28"/>
          <w:szCs w:val="28"/>
          <w:lang w:val="en-US" w:eastAsia="zh-CN"/>
        </w:rPr>
      </w:pPr>
      <w:r>
        <w:rPr>
          <w:rFonts w:hint="eastAsia"/>
          <w:sz w:val="28"/>
          <w:szCs w:val="28"/>
          <w:lang w:val="en-US" w:eastAsia="zh-CN"/>
        </w:rPr>
        <w:t>P196（C）教师在处理学生的同伴关系时，首要原则是：</w:t>
      </w:r>
    </w:p>
    <w:p>
      <w:pPr>
        <w:numPr>
          <w:ilvl w:val="0"/>
          <w:numId w:val="15"/>
        </w:numPr>
        <w:rPr>
          <w:rFonts w:hint="eastAsia"/>
          <w:sz w:val="28"/>
          <w:szCs w:val="28"/>
          <w:lang w:val="en-US" w:eastAsia="zh-CN"/>
        </w:rPr>
      </w:pPr>
      <w:r>
        <w:rPr>
          <w:rFonts w:hint="eastAsia"/>
          <w:sz w:val="28"/>
          <w:szCs w:val="28"/>
          <w:lang w:val="en-US" w:eastAsia="zh-CN"/>
        </w:rPr>
        <w:t>采取适宜的. 有针对性的课堂策略</w:t>
      </w:r>
    </w:p>
    <w:p>
      <w:pPr>
        <w:numPr>
          <w:ilvl w:val="0"/>
          <w:numId w:val="15"/>
        </w:numPr>
        <w:rPr>
          <w:rFonts w:hint="eastAsia"/>
          <w:sz w:val="28"/>
          <w:szCs w:val="28"/>
          <w:lang w:val="en-US" w:eastAsia="zh-CN"/>
        </w:rPr>
      </w:pPr>
      <w:r>
        <w:rPr>
          <w:rFonts w:hint="eastAsia"/>
          <w:sz w:val="28"/>
          <w:szCs w:val="28"/>
          <w:lang w:val="en-US" w:eastAsia="zh-CN"/>
        </w:rPr>
        <w:t>对处于不同社会关系的学生给予有针对性的支持</w:t>
      </w:r>
    </w:p>
    <w:p>
      <w:pPr>
        <w:numPr>
          <w:ilvl w:val="0"/>
          <w:numId w:val="15"/>
        </w:numPr>
        <w:rPr>
          <w:rFonts w:hint="eastAsia"/>
          <w:sz w:val="28"/>
          <w:szCs w:val="28"/>
          <w:lang w:val="en-US" w:eastAsia="zh-CN"/>
        </w:rPr>
      </w:pPr>
      <w:r>
        <w:rPr>
          <w:rFonts w:hint="eastAsia"/>
          <w:sz w:val="28"/>
          <w:szCs w:val="28"/>
          <w:lang w:val="en-US" w:eastAsia="zh-CN"/>
        </w:rPr>
        <w:t>对所有学生公平公正</w:t>
      </w:r>
    </w:p>
    <w:p>
      <w:pPr>
        <w:numPr>
          <w:ilvl w:val="0"/>
          <w:numId w:val="15"/>
        </w:numPr>
        <w:rPr>
          <w:rFonts w:hint="eastAsia"/>
          <w:sz w:val="28"/>
          <w:szCs w:val="28"/>
          <w:lang w:val="en-US" w:eastAsia="zh-CN"/>
        </w:rPr>
      </w:pPr>
      <w:r>
        <w:rPr>
          <w:rFonts w:hint="eastAsia"/>
          <w:sz w:val="28"/>
          <w:szCs w:val="28"/>
          <w:lang w:val="en-US" w:eastAsia="zh-CN"/>
        </w:rPr>
        <w:t>增强学生自信</w:t>
      </w:r>
    </w:p>
    <w:p>
      <w:pPr>
        <w:numPr>
          <w:ilvl w:val="0"/>
          <w:numId w:val="0"/>
        </w:numPr>
        <w:rPr>
          <w:rFonts w:hint="eastAsia"/>
          <w:sz w:val="28"/>
          <w:szCs w:val="28"/>
          <w:lang w:val="en-US" w:eastAsia="zh-CN"/>
        </w:rPr>
      </w:pPr>
      <w:r>
        <w:rPr>
          <w:rFonts w:hint="eastAsia"/>
          <w:sz w:val="28"/>
          <w:szCs w:val="28"/>
          <w:lang w:val="en-US" w:eastAsia="zh-CN"/>
        </w:rPr>
        <w:t>P176（A）学生用争论河边街的形式公开表明不喜欢教师提出的要求，以便影响教师收回要求，这属于以下哪种微观政治策略：</w:t>
      </w:r>
    </w:p>
    <w:p>
      <w:pPr>
        <w:numPr>
          <w:ilvl w:val="0"/>
          <w:numId w:val="16"/>
        </w:numPr>
        <w:rPr>
          <w:rFonts w:hint="eastAsia"/>
          <w:sz w:val="28"/>
          <w:szCs w:val="28"/>
          <w:lang w:val="en-US" w:eastAsia="zh-CN"/>
        </w:rPr>
      </w:pPr>
      <w:r>
        <w:rPr>
          <w:rFonts w:hint="eastAsia"/>
          <w:sz w:val="28"/>
          <w:szCs w:val="28"/>
          <w:lang w:val="en-US" w:eastAsia="zh-CN"/>
        </w:rPr>
        <w:t>抗议</w:t>
      </w:r>
    </w:p>
    <w:p>
      <w:pPr>
        <w:numPr>
          <w:ilvl w:val="0"/>
          <w:numId w:val="16"/>
        </w:numPr>
        <w:rPr>
          <w:rFonts w:hint="eastAsia"/>
          <w:sz w:val="28"/>
          <w:szCs w:val="28"/>
          <w:lang w:val="en-US" w:eastAsia="zh-CN"/>
        </w:rPr>
      </w:pPr>
      <w:r>
        <w:rPr>
          <w:rFonts w:hint="eastAsia"/>
          <w:sz w:val="28"/>
          <w:szCs w:val="28"/>
          <w:lang w:val="en-US" w:eastAsia="zh-CN"/>
        </w:rPr>
        <w:t>反抗</w:t>
      </w:r>
    </w:p>
    <w:p>
      <w:pPr>
        <w:numPr>
          <w:ilvl w:val="0"/>
          <w:numId w:val="16"/>
        </w:numPr>
        <w:rPr>
          <w:rFonts w:hint="eastAsia"/>
          <w:sz w:val="28"/>
          <w:szCs w:val="28"/>
          <w:lang w:val="en-US" w:eastAsia="zh-CN"/>
        </w:rPr>
      </w:pPr>
      <w:r>
        <w:rPr>
          <w:rFonts w:hint="eastAsia"/>
          <w:sz w:val="28"/>
          <w:szCs w:val="28"/>
          <w:lang w:val="en-US" w:eastAsia="zh-CN"/>
        </w:rPr>
        <w:t>申诉</w:t>
      </w:r>
    </w:p>
    <w:p>
      <w:pPr>
        <w:numPr>
          <w:ilvl w:val="0"/>
          <w:numId w:val="16"/>
        </w:numPr>
        <w:rPr>
          <w:rFonts w:hint="eastAsia"/>
          <w:sz w:val="28"/>
          <w:szCs w:val="28"/>
          <w:lang w:val="en-US" w:eastAsia="zh-CN"/>
        </w:rPr>
      </w:pPr>
      <w:r>
        <w:rPr>
          <w:rFonts w:hint="eastAsia"/>
          <w:sz w:val="28"/>
          <w:szCs w:val="28"/>
          <w:lang w:val="en-US" w:eastAsia="zh-CN"/>
        </w:rPr>
        <w:t>商议</w:t>
      </w:r>
    </w:p>
    <w:p>
      <w:pPr>
        <w:numPr>
          <w:ilvl w:val="0"/>
          <w:numId w:val="0"/>
        </w:numPr>
        <w:rPr>
          <w:rFonts w:hint="eastAsia"/>
          <w:sz w:val="28"/>
          <w:szCs w:val="28"/>
          <w:lang w:val="en-US" w:eastAsia="zh-CN"/>
        </w:rPr>
      </w:pPr>
      <w:r>
        <w:rPr>
          <w:rFonts w:hint="eastAsia"/>
          <w:sz w:val="28"/>
          <w:szCs w:val="28"/>
          <w:lang w:val="en-US" w:eastAsia="zh-CN"/>
        </w:rPr>
        <w:t>P158（B）我们可以将课堂中学生的学科情感水平分成5个等级，由低到高分别是：</w:t>
      </w:r>
    </w:p>
    <w:p>
      <w:pPr>
        <w:numPr>
          <w:ilvl w:val="0"/>
          <w:numId w:val="17"/>
        </w:numPr>
        <w:rPr>
          <w:rFonts w:hint="eastAsia"/>
          <w:sz w:val="28"/>
          <w:szCs w:val="28"/>
          <w:lang w:val="en-US" w:eastAsia="zh-CN"/>
        </w:rPr>
      </w:pPr>
      <w:r>
        <w:rPr>
          <w:rFonts w:hint="eastAsia"/>
          <w:sz w:val="28"/>
          <w:szCs w:val="28"/>
          <w:lang w:val="en-US" w:eastAsia="zh-CN"/>
        </w:rPr>
        <w:t>抵制、冲突、完成任务、投入、入迷</w:t>
      </w:r>
    </w:p>
    <w:p>
      <w:pPr>
        <w:numPr>
          <w:ilvl w:val="0"/>
          <w:numId w:val="17"/>
        </w:numPr>
        <w:rPr>
          <w:rFonts w:hint="eastAsia"/>
          <w:sz w:val="28"/>
          <w:szCs w:val="28"/>
          <w:lang w:val="en-US" w:eastAsia="zh-CN"/>
        </w:rPr>
      </w:pPr>
      <w:r>
        <w:rPr>
          <w:rFonts w:hint="eastAsia"/>
          <w:sz w:val="28"/>
          <w:szCs w:val="28"/>
          <w:lang w:val="en-US" w:eastAsia="zh-CN"/>
        </w:rPr>
        <w:t>抵制、完成任务、冲突、投入、入迷</w:t>
      </w:r>
    </w:p>
    <w:p>
      <w:pPr>
        <w:numPr>
          <w:ilvl w:val="0"/>
          <w:numId w:val="17"/>
        </w:numPr>
        <w:rPr>
          <w:rFonts w:hint="eastAsia"/>
          <w:sz w:val="28"/>
          <w:szCs w:val="28"/>
          <w:lang w:val="en-US" w:eastAsia="zh-CN"/>
        </w:rPr>
      </w:pPr>
      <w:r>
        <w:rPr>
          <w:rFonts w:hint="eastAsia"/>
          <w:sz w:val="28"/>
          <w:szCs w:val="28"/>
          <w:lang w:val="en-US" w:eastAsia="zh-CN"/>
        </w:rPr>
        <w:t>冲突、抵制、完成任务、投入、入迷</w:t>
      </w:r>
    </w:p>
    <w:p>
      <w:pPr>
        <w:numPr>
          <w:ilvl w:val="0"/>
          <w:numId w:val="17"/>
        </w:numPr>
        <w:rPr>
          <w:rFonts w:hint="eastAsia"/>
          <w:sz w:val="28"/>
          <w:szCs w:val="28"/>
          <w:lang w:val="en-US" w:eastAsia="zh-CN"/>
        </w:rPr>
      </w:pPr>
      <w:r>
        <w:rPr>
          <w:rFonts w:hint="eastAsia"/>
          <w:sz w:val="28"/>
          <w:szCs w:val="28"/>
          <w:lang w:val="en-US" w:eastAsia="zh-CN"/>
        </w:rPr>
        <w:t>冲入、完成任务、抵制、投入、入迷</w:t>
      </w:r>
    </w:p>
    <w:p>
      <w:pPr>
        <w:widowControl w:val="0"/>
        <w:numPr>
          <w:ilvl w:val="0"/>
          <w:numId w:val="0"/>
        </w:numPr>
        <w:jc w:val="both"/>
        <w:rPr>
          <w:rFonts w:hint="eastAsia"/>
          <w:sz w:val="28"/>
          <w:szCs w:val="28"/>
          <w:lang w:val="en-US" w:eastAsia="zh-CN"/>
        </w:rPr>
      </w:pPr>
      <w:r>
        <w:rPr>
          <w:rFonts w:hint="eastAsia"/>
          <w:sz w:val="28"/>
          <w:szCs w:val="28"/>
          <w:lang w:val="en-US" w:eastAsia="zh-CN"/>
        </w:rPr>
        <w:t>P 35 目标达成是任何追求有效性的课堂都无法回避的问题（</w:t>
      </w:r>
      <w:r>
        <w:rPr>
          <w:rFonts w:hint="eastAsia"/>
          <w:lang w:val="en-US" w:eastAsia="zh-CN"/>
        </w:rPr>
        <w:t>√</w:t>
      </w:r>
      <w:r>
        <w:rPr>
          <w:rFonts w:hint="eastAsia"/>
          <w:sz w:val="28"/>
          <w:szCs w:val="28"/>
          <w:lang w:val="en-US" w:eastAsia="zh-CN"/>
        </w:rPr>
        <w:t>）</w:t>
      </w:r>
    </w:p>
    <w:p>
      <w:pPr>
        <w:widowControl w:val="0"/>
        <w:numPr>
          <w:ilvl w:val="0"/>
          <w:numId w:val="0"/>
        </w:numPr>
        <w:jc w:val="both"/>
        <w:rPr>
          <w:rFonts w:hint="eastAsia"/>
          <w:sz w:val="28"/>
          <w:szCs w:val="28"/>
          <w:lang w:val="en-US" w:eastAsia="zh-CN"/>
        </w:rPr>
      </w:pPr>
      <w:r>
        <w:rPr>
          <w:rFonts w:hint="eastAsia"/>
          <w:sz w:val="28"/>
          <w:szCs w:val="28"/>
          <w:lang w:val="en-US" w:eastAsia="zh-CN"/>
        </w:rPr>
        <w:t>P 45 目标陈述的ABCD法是由美国学者马杰提出的，其中D指的是行为对象。（×）</w:t>
      </w:r>
    </w:p>
    <w:p>
      <w:pPr>
        <w:widowControl w:val="0"/>
        <w:numPr>
          <w:ilvl w:val="0"/>
          <w:numId w:val="0"/>
        </w:numPr>
        <w:jc w:val="both"/>
        <w:rPr>
          <w:rFonts w:hint="eastAsia"/>
          <w:sz w:val="28"/>
          <w:szCs w:val="28"/>
          <w:lang w:val="en-US" w:eastAsia="zh-CN"/>
        </w:rPr>
      </w:pPr>
      <w:r>
        <w:rPr>
          <w:rFonts w:hint="eastAsia"/>
          <w:sz w:val="28"/>
          <w:szCs w:val="28"/>
          <w:lang w:val="en-US" w:eastAsia="zh-CN"/>
        </w:rPr>
        <w:t>P 50 对目标深层问题的考虑，要围绕学生的学习进行深入的思考，将目标的字面含义与学生的学习状态联系起来（</w:t>
      </w:r>
      <w:r>
        <w:rPr>
          <w:rFonts w:hint="eastAsia"/>
          <w:lang w:val="en-US" w:eastAsia="zh-CN"/>
        </w:rPr>
        <w:t>√</w:t>
      </w:r>
      <w:r>
        <w:rPr>
          <w:rFonts w:hint="eastAsia"/>
          <w:sz w:val="28"/>
          <w:szCs w:val="28"/>
          <w:lang w:val="en-US" w:eastAsia="zh-CN"/>
        </w:rPr>
        <w:t>）</w:t>
      </w:r>
    </w:p>
    <w:p>
      <w:pPr>
        <w:widowControl w:val="0"/>
        <w:numPr>
          <w:ilvl w:val="0"/>
          <w:numId w:val="0"/>
        </w:numPr>
        <w:jc w:val="both"/>
        <w:rPr>
          <w:rFonts w:hint="eastAsia"/>
          <w:sz w:val="28"/>
          <w:szCs w:val="28"/>
          <w:lang w:val="en-US" w:eastAsia="zh-CN"/>
        </w:rPr>
      </w:pPr>
      <w:r>
        <w:rPr>
          <w:rFonts w:hint="eastAsia"/>
          <w:sz w:val="28"/>
          <w:szCs w:val="28"/>
          <w:lang w:val="en-US" w:eastAsia="zh-CN"/>
        </w:rPr>
        <w:t>P 58 观察工具的设计不是课堂观察的核心（×）</w:t>
      </w:r>
    </w:p>
    <w:p>
      <w:pPr>
        <w:widowControl w:val="0"/>
        <w:numPr>
          <w:ilvl w:val="0"/>
          <w:numId w:val="0"/>
        </w:numPr>
        <w:jc w:val="both"/>
        <w:rPr>
          <w:rFonts w:hint="eastAsia"/>
          <w:sz w:val="28"/>
          <w:szCs w:val="28"/>
          <w:lang w:val="en-US" w:eastAsia="zh-CN"/>
        </w:rPr>
      </w:pPr>
      <w:r>
        <w:rPr>
          <w:rFonts w:hint="eastAsia"/>
          <w:sz w:val="28"/>
          <w:szCs w:val="28"/>
          <w:lang w:val="en-US" w:eastAsia="zh-CN"/>
        </w:rPr>
        <w:t>P 66 课堂观察与分析应促进教师以每一个学生的个性化发展和改进为教学的努力方向（</w:t>
      </w:r>
      <w:r>
        <w:rPr>
          <w:rFonts w:hint="eastAsia"/>
          <w:lang w:val="en-US" w:eastAsia="zh-CN"/>
        </w:rPr>
        <w:t>√</w:t>
      </w:r>
      <w:r>
        <w:rPr>
          <w:rFonts w:hint="eastAsia"/>
          <w:sz w:val="28"/>
          <w:szCs w:val="28"/>
          <w:lang w:val="en-US" w:eastAsia="zh-CN"/>
        </w:rPr>
        <w:t>）</w:t>
      </w:r>
    </w:p>
    <w:p>
      <w:pPr>
        <w:widowControl w:val="0"/>
        <w:numPr>
          <w:ilvl w:val="0"/>
          <w:numId w:val="0"/>
        </w:numPr>
        <w:jc w:val="both"/>
        <w:rPr>
          <w:rFonts w:hint="eastAsia"/>
          <w:sz w:val="28"/>
          <w:szCs w:val="28"/>
          <w:lang w:val="en-US" w:eastAsia="zh-CN"/>
        </w:rPr>
      </w:pPr>
      <w:r>
        <w:rPr>
          <w:rFonts w:hint="eastAsia"/>
          <w:sz w:val="28"/>
          <w:szCs w:val="28"/>
          <w:lang w:val="en-US" w:eastAsia="zh-CN"/>
        </w:rPr>
        <w:t>P 75 预估学生在关键学习点上的多样思维也是一种方法（</w:t>
      </w:r>
      <w:r>
        <w:rPr>
          <w:rFonts w:hint="eastAsia"/>
          <w:lang w:val="en-US" w:eastAsia="zh-CN"/>
        </w:rPr>
        <w:t>√</w:t>
      </w:r>
      <w:r>
        <w:rPr>
          <w:rFonts w:hint="eastAsia"/>
          <w:sz w:val="28"/>
          <w:szCs w:val="28"/>
          <w:lang w:val="en-US" w:eastAsia="zh-CN"/>
        </w:rPr>
        <w:t>）</w:t>
      </w:r>
    </w:p>
    <w:p>
      <w:pPr>
        <w:widowControl w:val="0"/>
        <w:numPr>
          <w:ilvl w:val="0"/>
          <w:numId w:val="0"/>
        </w:numPr>
        <w:jc w:val="both"/>
        <w:rPr>
          <w:rFonts w:hint="eastAsia"/>
          <w:sz w:val="28"/>
          <w:szCs w:val="28"/>
          <w:lang w:val="en-US" w:eastAsia="zh-CN"/>
        </w:rPr>
      </w:pPr>
      <w:r>
        <w:rPr>
          <w:rFonts w:hint="eastAsia"/>
          <w:sz w:val="28"/>
          <w:szCs w:val="28"/>
          <w:lang w:val="en-US" w:eastAsia="zh-CN"/>
        </w:rPr>
        <w:t>P 87 学生在学校里的学习主要是认知技能的习得（</w:t>
      </w:r>
      <w:r>
        <w:rPr>
          <w:rFonts w:hint="eastAsia"/>
          <w:lang w:val="en-US" w:eastAsia="zh-CN"/>
        </w:rPr>
        <w:t>√</w:t>
      </w:r>
      <w:r>
        <w:rPr>
          <w:rFonts w:hint="eastAsia"/>
          <w:sz w:val="28"/>
          <w:szCs w:val="28"/>
          <w:lang w:val="en-US" w:eastAsia="zh-CN"/>
        </w:rPr>
        <w:t>）</w:t>
      </w:r>
    </w:p>
    <w:p>
      <w:pPr>
        <w:widowControl w:val="0"/>
        <w:numPr>
          <w:ilvl w:val="0"/>
          <w:numId w:val="0"/>
        </w:numPr>
        <w:jc w:val="both"/>
        <w:rPr>
          <w:rFonts w:hint="eastAsia"/>
          <w:sz w:val="28"/>
          <w:szCs w:val="28"/>
          <w:lang w:val="en-US" w:eastAsia="zh-CN"/>
        </w:rPr>
      </w:pPr>
      <w:r>
        <w:rPr>
          <w:rFonts w:hint="eastAsia"/>
          <w:sz w:val="28"/>
          <w:szCs w:val="28"/>
          <w:lang w:val="en-US" w:eastAsia="zh-CN"/>
        </w:rPr>
        <w:t>最早运用编码系统中的编码表对一堂课或者是一个课堂片段进行互动行为的分析是美国社会心理学家贝尔思。 （√）</w:t>
      </w:r>
    </w:p>
    <w:p>
      <w:pPr>
        <w:widowControl w:val="0"/>
        <w:numPr>
          <w:ilvl w:val="0"/>
          <w:numId w:val="0"/>
        </w:numPr>
        <w:jc w:val="both"/>
        <w:rPr>
          <w:rFonts w:hint="eastAsia"/>
          <w:sz w:val="28"/>
          <w:szCs w:val="28"/>
          <w:lang w:val="en-US" w:eastAsia="zh-CN"/>
        </w:rPr>
      </w:pPr>
      <w:r>
        <w:rPr>
          <w:rFonts w:hint="eastAsia"/>
          <w:sz w:val="28"/>
          <w:szCs w:val="28"/>
          <w:lang w:val="en-US" w:eastAsia="zh-CN"/>
        </w:rPr>
        <w:t>弗兰德斯将互动分为两大类“教师的语言”、“学生的语言”。（×）</w:t>
      </w:r>
    </w:p>
    <w:p>
      <w:pPr>
        <w:widowControl w:val="0"/>
        <w:numPr>
          <w:ilvl w:val="0"/>
          <w:numId w:val="0"/>
        </w:numPr>
        <w:jc w:val="both"/>
        <w:rPr>
          <w:rFonts w:hint="eastAsia"/>
          <w:sz w:val="28"/>
          <w:szCs w:val="28"/>
          <w:lang w:val="en-US" w:eastAsia="zh-CN"/>
        </w:rPr>
      </w:pPr>
      <w:bookmarkStart w:id="0" w:name="_GoBack"/>
      <w:bookmarkEnd w:id="0"/>
      <w:r>
        <w:rPr>
          <w:rFonts w:hint="eastAsia"/>
          <w:sz w:val="28"/>
          <w:szCs w:val="28"/>
          <w:lang w:val="en-US" w:eastAsia="zh-CN"/>
        </w:rPr>
        <w:t>在大规模的量化观察研究中，主要的工具有两类：一类是即时记录课堂信息的标准化的课堂观察单，一类是对课堂或课堂录像进行再分析的编码系统。（√）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2728"/>
    <w:multiLevelType w:val="singleLevel"/>
    <w:tmpl w:val="59F02728"/>
    <w:lvl w:ilvl="0" w:tentative="0">
      <w:start w:val="1"/>
      <w:numFmt w:val="upperLetter"/>
      <w:suff w:val="nothing"/>
      <w:lvlText w:val="%1、"/>
      <w:lvlJc w:val="left"/>
    </w:lvl>
  </w:abstractNum>
  <w:abstractNum w:abstractNumId="1">
    <w:nsid w:val="59F0278C"/>
    <w:multiLevelType w:val="singleLevel"/>
    <w:tmpl w:val="59F0278C"/>
    <w:lvl w:ilvl="0" w:tentative="0">
      <w:start w:val="1"/>
      <w:numFmt w:val="upperLetter"/>
      <w:suff w:val="nothing"/>
      <w:lvlText w:val="%1、"/>
      <w:lvlJc w:val="left"/>
    </w:lvl>
  </w:abstractNum>
  <w:abstractNum w:abstractNumId="2">
    <w:nsid w:val="59F027F8"/>
    <w:multiLevelType w:val="singleLevel"/>
    <w:tmpl w:val="59F027F8"/>
    <w:lvl w:ilvl="0" w:tentative="0">
      <w:start w:val="1"/>
      <w:numFmt w:val="upperLetter"/>
      <w:suff w:val="nothing"/>
      <w:lvlText w:val="%1、"/>
      <w:lvlJc w:val="left"/>
    </w:lvl>
  </w:abstractNum>
  <w:abstractNum w:abstractNumId="3">
    <w:nsid w:val="59F028BD"/>
    <w:multiLevelType w:val="singleLevel"/>
    <w:tmpl w:val="59F028BD"/>
    <w:lvl w:ilvl="0" w:tentative="0">
      <w:start w:val="1"/>
      <w:numFmt w:val="upperLetter"/>
      <w:suff w:val="nothing"/>
      <w:lvlText w:val="%1、"/>
      <w:lvlJc w:val="left"/>
    </w:lvl>
  </w:abstractNum>
  <w:abstractNum w:abstractNumId="4">
    <w:nsid w:val="59F02940"/>
    <w:multiLevelType w:val="singleLevel"/>
    <w:tmpl w:val="59F02940"/>
    <w:lvl w:ilvl="0" w:tentative="0">
      <w:start w:val="1"/>
      <w:numFmt w:val="upperLetter"/>
      <w:suff w:val="nothing"/>
      <w:lvlText w:val="%1、"/>
      <w:lvlJc w:val="left"/>
    </w:lvl>
  </w:abstractNum>
  <w:abstractNum w:abstractNumId="5">
    <w:nsid w:val="59F03919"/>
    <w:multiLevelType w:val="singleLevel"/>
    <w:tmpl w:val="59F03919"/>
    <w:lvl w:ilvl="0" w:tentative="0">
      <w:start w:val="1"/>
      <w:numFmt w:val="upperLetter"/>
      <w:suff w:val="nothing"/>
      <w:lvlText w:val="%1、"/>
      <w:lvlJc w:val="left"/>
    </w:lvl>
  </w:abstractNum>
  <w:abstractNum w:abstractNumId="6">
    <w:nsid w:val="59F03A6F"/>
    <w:multiLevelType w:val="singleLevel"/>
    <w:tmpl w:val="59F03A6F"/>
    <w:lvl w:ilvl="0" w:tentative="0">
      <w:start w:val="1"/>
      <w:numFmt w:val="upperLetter"/>
      <w:suff w:val="nothing"/>
      <w:lvlText w:val="%1、"/>
      <w:lvlJc w:val="left"/>
    </w:lvl>
  </w:abstractNum>
  <w:abstractNum w:abstractNumId="7">
    <w:nsid w:val="59F6E743"/>
    <w:multiLevelType w:val="singleLevel"/>
    <w:tmpl w:val="59F6E743"/>
    <w:lvl w:ilvl="0" w:tentative="0">
      <w:start w:val="1"/>
      <w:numFmt w:val="upperLetter"/>
      <w:suff w:val="space"/>
      <w:lvlText w:val="%1."/>
      <w:lvlJc w:val="left"/>
    </w:lvl>
  </w:abstractNum>
  <w:abstractNum w:abstractNumId="8">
    <w:nsid w:val="59F6E8FA"/>
    <w:multiLevelType w:val="singleLevel"/>
    <w:tmpl w:val="59F6E8FA"/>
    <w:lvl w:ilvl="0" w:tentative="0">
      <w:start w:val="1"/>
      <w:numFmt w:val="upperLetter"/>
      <w:suff w:val="space"/>
      <w:lvlText w:val="%1."/>
      <w:lvlJc w:val="left"/>
    </w:lvl>
  </w:abstractNum>
  <w:abstractNum w:abstractNumId="9">
    <w:nsid w:val="59F6EB4D"/>
    <w:multiLevelType w:val="singleLevel"/>
    <w:tmpl w:val="59F6EB4D"/>
    <w:lvl w:ilvl="0" w:tentative="0">
      <w:start w:val="1"/>
      <w:numFmt w:val="upperLetter"/>
      <w:suff w:val="space"/>
      <w:lvlText w:val="%1."/>
      <w:lvlJc w:val="left"/>
    </w:lvl>
  </w:abstractNum>
  <w:abstractNum w:abstractNumId="10">
    <w:nsid w:val="59F6EC2C"/>
    <w:multiLevelType w:val="singleLevel"/>
    <w:tmpl w:val="59F6EC2C"/>
    <w:lvl w:ilvl="0" w:tentative="0">
      <w:start w:val="1"/>
      <w:numFmt w:val="upperLetter"/>
      <w:suff w:val="space"/>
      <w:lvlText w:val="%1."/>
      <w:lvlJc w:val="left"/>
    </w:lvl>
  </w:abstractNum>
  <w:abstractNum w:abstractNumId="11">
    <w:nsid w:val="59F6EE54"/>
    <w:multiLevelType w:val="singleLevel"/>
    <w:tmpl w:val="59F6EE54"/>
    <w:lvl w:ilvl="0" w:tentative="0">
      <w:start w:val="1"/>
      <w:numFmt w:val="upperLetter"/>
      <w:suff w:val="space"/>
      <w:lvlText w:val="%1."/>
      <w:lvlJc w:val="left"/>
    </w:lvl>
  </w:abstractNum>
  <w:abstractNum w:abstractNumId="12">
    <w:nsid w:val="59F6EEF7"/>
    <w:multiLevelType w:val="singleLevel"/>
    <w:tmpl w:val="59F6EEF7"/>
    <w:lvl w:ilvl="0" w:tentative="0">
      <w:start w:val="1"/>
      <w:numFmt w:val="upperLetter"/>
      <w:suff w:val="space"/>
      <w:lvlText w:val="%1."/>
      <w:lvlJc w:val="left"/>
    </w:lvl>
  </w:abstractNum>
  <w:abstractNum w:abstractNumId="13">
    <w:nsid w:val="59F6EFB3"/>
    <w:multiLevelType w:val="singleLevel"/>
    <w:tmpl w:val="59F6EFB3"/>
    <w:lvl w:ilvl="0" w:tentative="0">
      <w:start w:val="1"/>
      <w:numFmt w:val="upperLetter"/>
      <w:suff w:val="space"/>
      <w:lvlText w:val="%1."/>
      <w:lvlJc w:val="left"/>
    </w:lvl>
  </w:abstractNum>
  <w:abstractNum w:abstractNumId="14">
    <w:nsid w:val="59F6F01C"/>
    <w:multiLevelType w:val="singleLevel"/>
    <w:tmpl w:val="59F6F01C"/>
    <w:lvl w:ilvl="0" w:tentative="0">
      <w:start w:val="1"/>
      <w:numFmt w:val="upperLetter"/>
      <w:suff w:val="space"/>
      <w:lvlText w:val="%1."/>
      <w:lvlJc w:val="left"/>
    </w:lvl>
  </w:abstractNum>
  <w:abstractNum w:abstractNumId="15">
    <w:nsid w:val="59F6F141"/>
    <w:multiLevelType w:val="singleLevel"/>
    <w:tmpl w:val="59F6F141"/>
    <w:lvl w:ilvl="0" w:tentative="0">
      <w:start w:val="1"/>
      <w:numFmt w:val="upperLetter"/>
      <w:suff w:val="space"/>
      <w:lvlText w:val="%1."/>
      <w:lvlJc w:val="left"/>
    </w:lvl>
  </w:abstractNum>
  <w:abstractNum w:abstractNumId="16">
    <w:nsid w:val="59F6F1D2"/>
    <w:multiLevelType w:val="singleLevel"/>
    <w:tmpl w:val="59F6F1D2"/>
    <w:lvl w:ilvl="0" w:tentative="0">
      <w:start w:val="1"/>
      <w:numFmt w:val="upperLetter"/>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10DF7"/>
    <w:rsid w:val="0E071C7B"/>
    <w:rsid w:val="30063D65"/>
    <w:rsid w:val="4DD10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2017-11-06T02:15:00Z</dcterms:created>
  <dc:creator>奇生</dc:creator>
  <cp:lastModifiedBy>奇生</cp:lastModifiedBy>
  <dcterms:modified xsi:type="dcterms:W3CDTF">2017-11-07T03:19:00Z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